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90E84" w14:textId="76D0697A" w:rsidR="002E7F5A" w:rsidRPr="00FC7A89" w:rsidRDefault="001B5D62" w:rsidP="00CC31D5">
      <w:pPr>
        <w:pStyle w:val="Puesto"/>
        <w:jc w:val="both"/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</w:pPr>
      <w:r>
        <w:rPr>
          <w:rFonts w:ascii="Segoe UI" w:hAnsi="Segoe UI" w:cs="Segoe UI"/>
          <w:b w:val="0"/>
          <w:noProof/>
          <w:color w:val="262626" w:themeColor="text1" w:themeTint="D9"/>
          <w:sz w:val="20"/>
          <w:szCs w:val="20"/>
          <w:lang w:val="es-ES_tradnl"/>
        </w:rPr>
        <w:pict w14:anchorId="353138F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65pt;margin-top:-15.3pt;width:146.75pt;height:24.75pt;z-index:251658240" fillcolor="white [3201]" strokecolor="#4bacc6 [3208]" strokeweight="5pt">
            <v:stroke linestyle="thickThin"/>
            <v:shadow color="#868686"/>
            <v:textbox>
              <w:txbxContent>
                <w:p w14:paraId="56E4E519" w14:textId="77777777" w:rsidR="00492EBE" w:rsidRPr="00EC149E" w:rsidRDefault="00492EBE" w:rsidP="00492EBE">
                  <w:pPr>
                    <w:jc w:val="center"/>
                    <w:rPr>
                      <w:rFonts w:ascii="Trebuchet MS" w:hAnsi="Trebuchet MS"/>
                      <w:b/>
                      <w:color w:val="FF0000"/>
                      <w:sz w:val="24"/>
                      <w:szCs w:val="24"/>
                      <w:lang w:val="sl-SI"/>
                    </w:rPr>
                  </w:pPr>
                  <w:r w:rsidRPr="00EC149E">
                    <w:rPr>
                      <w:rFonts w:ascii="Trebuchet MS" w:hAnsi="Trebuchet MS"/>
                      <w:b/>
                      <w:color w:val="FF0000"/>
                      <w:sz w:val="24"/>
                      <w:szCs w:val="24"/>
                      <w:lang w:val="sl-SI"/>
                    </w:rPr>
                    <w:t>NUEVO ITINE</w:t>
                  </w:r>
                  <w:r>
                    <w:rPr>
                      <w:rFonts w:ascii="Trebuchet MS" w:hAnsi="Trebuchet MS"/>
                      <w:b/>
                      <w:color w:val="FF0000"/>
                      <w:sz w:val="24"/>
                      <w:szCs w:val="24"/>
                      <w:lang w:val="sl-SI"/>
                    </w:rPr>
                    <w:t xml:space="preserve">RARIO </w:t>
                  </w:r>
                </w:p>
              </w:txbxContent>
            </v:textbox>
          </v:shape>
        </w:pict>
      </w:r>
      <w:r w:rsidR="002E7F5A" w:rsidRPr="00FC7A89"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  <w:t>El tour incluye:</w:t>
      </w:r>
    </w:p>
    <w:p w14:paraId="4651B668" w14:textId="77777777" w:rsidR="002E7F5A" w:rsidRPr="00FC7A89" w:rsidRDefault="002E7F5A" w:rsidP="00CC31D5">
      <w:pPr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Servicio de guía acompañante de habla hispana </w:t>
      </w:r>
    </w:p>
    <w:p w14:paraId="47CF8381" w14:textId="77777777" w:rsidR="002E7F5A" w:rsidRPr="00FC7A89" w:rsidRDefault="002E7F5A" w:rsidP="00CC31D5">
      <w:pPr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Alojamiento en hoteles indicados en el programa o similares; tasas hoteleras y de servicios</w:t>
      </w:r>
    </w:p>
    <w:p w14:paraId="7EF4CFE4" w14:textId="5F0DE336" w:rsidR="002E7F5A" w:rsidRPr="00FC7A89" w:rsidRDefault="00EE469C" w:rsidP="00CC31D5">
      <w:pPr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1</w:t>
      </w:r>
      <w:r w:rsidR="00492EBE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6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desayunos</w:t>
      </w:r>
      <w:r w:rsidR="002E7F5A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10D84A7A" w14:textId="77777777" w:rsidR="002E7F5A" w:rsidRPr="00FC7A89" w:rsidRDefault="002E7F5A" w:rsidP="00CC31D5">
      <w:pPr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Traslados en vehículos de diferentes tamaños con aire acondicionado </w:t>
      </w:r>
    </w:p>
    <w:p w14:paraId="54ADEC7B" w14:textId="77777777" w:rsidR="002E7F5A" w:rsidRPr="00FC7A89" w:rsidRDefault="002E7F5A" w:rsidP="00CC31D5">
      <w:pPr>
        <w:widowControl w:val="0"/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Entradas mencionadas en el itinerario </w:t>
      </w:r>
    </w:p>
    <w:p w14:paraId="2F56136F" w14:textId="77777777" w:rsidR="002E7F5A" w:rsidRPr="00FC7A89" w:rsidRDefault="002E7F5A" w:rsidP="00CC31D5">
      <w:pPr>
        <w:numPr>
          <w:ilvl w:val="0"/>
          <w:numId w:val="2"/>
        </w:numPr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Maleteros en los hoteles (una maleta por persona)</w:t>
      </w:r>
    </w:p>
    <w:p w14:paraId="1434609E" w14:textId="77777777" w:rsidR="002E7F5A" w:rsidRPr="00FC7A89" w:rsidRDefault="002E7F5A" w:rsidP="00CC31D5">
      <w:pPr>
        <w:numPr>
          <w:ilvl w:val="0"/>
          <w:numId w:val="2"/>
        </w:numPr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Traslados de llegada y salida</w:t>
      </w:r>
    </w:p>
    <w:p w14:paraId="09285A92" w14:textId="04E8ECC8" w:rsidR="002E7F5A" w:rsidRPr="00FC7A89" w:rsidRDefault="002E7F5A" w:rsidP="00CC31D5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Visitas incluidas:</w:t>
      </w:r>
    </w:p>
    <w:p w14:paraId="3BE28F71" w14:textId="77777777" w:rsidR="002E7F5A" w:rsidRPr="00FC7A89" w:rsidRDefault="002E7F5A" w:rsidP="00CC31D5">
      <w:pPr>
        <w:numPr>
          <w:ilvl w:val="0"/>
          <w:numId w:val="1"/>
        </w:numPr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Praga (El Castillo Real de Hradcany)</w:t>
      </w:r>
    </w:p>
    <w:p w14:paraId="7DA5B824" w14:textId="77777777" w:rsidR="002E7F5A" w:rsidRPr="00FC7A89" w:rsidRDefault="002E7F5A" w:rsidP="00CC31D5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Viena (La Catedral de San Esteban) </w:t>
      </w:r>
    </w:p>
    <w:p w14:paraId="599631F7" w14:textId="77777777" w:rsidR="002E7F5A" w:rsidRPr="00FC7A89" w:rsidRDefault="002E7F5A" w:rsidP="00CC31D5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Liubliana</w:t>
      </w:r>
    </w:p>
    <w:p w14:paraId="7207B85B" w14:textId="77777777" w:rsidR="002E7F5A" w:rsidRPr="00FC7A89" w:rsidRDefault="002E7F5A" w:rsidP="00CC31D5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Bled (paseo en barco y la iglesia)</w:t>
      </w:r>
    </w:p>
    <w:p w14:paraId="2D385CEB" w14:textId="77777777" w:rsidR="002E7F5A" w:rsidRPr="00FC7A89" w:rsidRDefault="002E7F5A" w:rsidP="00CC31D5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Postojna (Las Cuevas)</w:t>
      </w:r>
    </w:p>
    <w:p w14:paraId="66515F89" w14:textId="77777777" w:rsidR="002E7F5A" w:rsidRPr="00FC7A89" w:rsidRDefault="002E7F5A" w:rsidP="00CC31D5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Zagreb (La Catedral)</w:t>
      </w:r>
    </w:p>
    <w:p w14:paraId="5ACB0580" w14:textId="77777777" w:rsidR="002E7F5A" w:rsidRPr="00FC7A89" w:rsidRDefault="002E7F5A" w:rsidP="00CC31D5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Sarajevo (El túnel de la Vida)</w:t>
      </w:r>
    </w:p>
    <w:p w14:paraId="399EED92" w14:textId="77777777" w:rsidR="002E7F5A" w:rsidRPr="00FC7A89" w:rsidRDefault="002E7F5A" w:rsidP="00CC31D5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Medjugorje </w:t>
      </w:r>
    </w:p>
    <w:p w14:paraId="210CCD5D" w14:textId="77777777" w:rsidR="002E7F5A" w:rsidRPr="00FC7A89" w:rsidRDefault="002E7F5A" w:rsidP="00CC31D5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Dubrovnik (El Palacio del Rector y el Monasterio Franciscano)</w:t>
      </w:r>
    </w:p>
    <w:p w14:paraId="032F1BAA" w14:textId="77777777" w:rsidR="002E7F5A" w:rsidRPr="00FC7A89" w:rsidRDefault="002E7F5A" w:rsidP="00CC31D5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Split (El Palacio de Diocleciano) </w:t>
      </w:r>
    </w:p>
    <w:p w14:paraId="4145090C" w14:textId="77777777" w:rsidR="002E7F5A" w:rsidRPr="00FC7A89" w:rsidRDefault="002E7F5A" w:rsidP="00CC31D5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eastAsia="Arial Unicode MS" w:hAnsi="Segoe UI" w:cs="Segoe UI"/>
          <w:bCs/>
          <w:iCs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Parque Nacional de Plitvice (entrada al Parque)</w:t>
      </w:r>
    </w:p>
    <w:p w14:paraId="1078E55C" w14:textId="77777777" w:rsidR="001A66F9" w:rsidRPr="00FC7A89" w:rsidRDefault="001A66F9" w:rsidP="00CC31D5">
      <w:pPr>
        <w:widowControl w:val="0"/>
        <w:autoSpaceDE/>
        <w:autoSpaceDN/>
        <w:ind w:left="720"/>
        <w:jc w:val="both"/>
        <w:rPr>
          <w:rFonts w:ascii="Segoe UI" w:eastAsia="Arial Unicode MS" w:hAnsi="Segoe UI" w:cs="Segoe UI"/>
          <w:b/>
          <w:bCs/>
          <w:iCs/>
          <w:noProof/>
          <w:color w:val="262626" w:themeColor="text1" w:themeTint="D9"/>
          <w:sz w:val="20"/>
          <w:szCs w:val="20"/>
          <w:lang w:val="es-ES_tradnl"/>
        </w:rPr>
      </w:pPr>
    </w:p>
    <w:p w14:paraId="0903B64B" w14:textId="77777777" w:rsidR="002E7F5A" w:rsidRPr="00FC7A89" w:rsidRDefault="002E7F5A" w:rsidP="009E61D8">
      <w:pPr>
        <w:spacing w:line="276" w:lineRule="auto"/>
        <w:jc w:val="both"/>
        <w:rPr>
          <w:rFonts w:ascii="Segoe UI" w:eastAsia="Arial Unicode MS" w:hAnsi="Segoe UI" w:cs="Segoe UI"/>
          <w:b/>
          <w:bCs/>
          <w:iCs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eastAsia="Arial Unicode MS" w:hAnsi="Segoe UI" w:cs="Segoe UI"/>
          <w:b/>
          <w:bCs/>
          <w:iCs/>
          <w:noProof/>
          <w:color w:val="262626" w:themeColor="text1" w:themeTint="D9"/>
          <w:sz w:val="20"/>
          <w:szCs w:val="20"/>
          <w:lang w:val="es-ES_tradnl"/>
        </w:rPr>
        <w:t>Itinerario:</w:t>
      </w:r>
    </w:p>
    <w:p w14:paraId="1C833837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1, viernes, llegada a Praga</w:t>
      </w:r>
      <w:r w:rsidR="004C259D"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 (S220 desde Praga)</w:t>
      </w:r>
    </w:p>
    <w:p w14:paraId="711067E0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 desde el aeropuerto hasta el hotel. Alojamiento en el hotel. </w:t>
      </w:r>
    </w:p>
    <w:p w14:paraId="1CD08A59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2, sábado, en Praga</w:t>
      </w:r>
    </w:p>
    <w:p w14:paraId="07584536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Por la mañana en el to</w:t>
      </w:r>
      <w:r w:rsidR="003B2113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ur panorámico veremos los lugares más emblemáticos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 Praga. Visitaremos </w:t>
      </w: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el Castillo Real de Hradcany 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con la Catedral de San Vitus y pasearemos por la famosa calle ‘Zlatá ulička’. Luego cruzaremos el puente de Carlos hasta el casco antiguo de Praga para la visita del Ayuntamiento y el famoso Reloj Astro</w:t>
      </w:r>
      <w:r w:rsidR="00EE469C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nómico. El resto del día libre.</w:t>
      </w:r>
    </w:p>
    <w:p w14:paraId="7415FE55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3, domingo, a Viena</w:t>
      </w:r>
      <w:r w:rsidR="004C259D"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 (S230 desde Viena)</w:t>
      </w:r>
    </w:p>
    <w:p w14:paraId="0ACB0362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Después del desayuno hoy viajamos en dirección sur hasta Vien</w:t>
      </w:r>
      <w:r w:rsidR="00EE469C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a. El resto del día libre.</w:t>
      </w:r>
    </w:p>
    <w:p w14:paraId="1F4800CC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4, lunes, en Viena</w:t>
      </w:r>
    </w:p>
    <w:p w14:paraId="28535DB7" w14:textId="77777777" w:rsidR="002E7F5A" w:rsidRPr="00FC7A89" w:rsidRDefault="00AD12EB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la mañana, </w:t>
      </w:r>
      <w:r w:rsidR="002E7F5A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visita panorámica de Viena con las vistas del hermoso Palacio de Hofburg</w:t>
      </w:r>
      <w:r w:rsidR="002E7F5A"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,</w:t>
      </w:r>
      <w:r w:rsidR="002E7F5A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el Palacio de Belvedere, el Parque de atracciones llamado Prater, los edificios de la ONU y visita de </w:t>
      </w:r>
      <w:r w:rsidR="002E7F5A"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la Catedral de San Esteban.</w:t>
      </w:r>
      <w:r w:rsidR="00EE469C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Tarde libre.</w:t>
      </w:r>
    </w:p>
    <w:p w14:paraId="07111E72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5, martes, a Liubliana</w:t>
      </w:r>
    </w:p>
    <w:p w14:paraId="36C9A8D2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Después del desayuno viajaremos hasta Liubliana, la capital de Es</w:t>
      </w:r>
      <w:r w:rsidR="00EE469C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lovenia. Llegada y alojamiento.</w:t>
      </w:r>
    </w:p>
    <w:p w14:paraId="4C21B0BF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6, miércoles, a Bled y Liubliana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438665A1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Por la mañana</w:t>
      </w:r>
      <w:r w:rsidR="002B180B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salida a uno de los lugares más lindos del país. Bled, el hermosísimo pueblo de ‘postal’, junto a un lago y un castillo medieval. Incluimos </w:t>
      </w:r>
      <w:r w:rsidR="002B180B"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un paseo en barco </w:t>
      </w:r>
      <w:r w:rsidR="002B180B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el lago de Bled visitando </w:t>
      </w:r>
      <w:r w:rsidR="002B180B"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la islita y la iglesia. </w:t>
      </w:r>
      <w:r w:rsidR="002B180B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Por la tarde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visita de la pequeña capital de Eslovenia a pie incluye la Catedral barroca, los “Tres puentes” y la Plaza “Mestn</w:t>
      </w:r>
      <w:r w:rsidR="00C95FD3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i trg”. 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Tiempo libre para aprovechar de la </w:t>
      </w:r>
      <w:r w:rsidR="002B180B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ciudad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.</w:t>
      </w:r>
    </w:p>
    <w:p w14:paraId="0D1F22AA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7, jueves, a Postojna y Zagreb</w:t>
      </w:r>
    </w:p>
    <w:p w14:paraId="7E818FFF" w14:textId="77777777" w:rsidR="002E7F5A" w:rsidRDefault="002E7F5A" w:rsidP="009E61D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Después del desayuno saldremos hacia Postojna donde visitaremos </w:t>
      </w: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las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Cuevas de Postojna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con sus 20 kilómetros de galerías. El viaje contin</w:t>
      </w:r>
      <w:r w:rsidR="00EE469C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úa hacia la capital de Croacia.</w:t>
      </w:r>
    </w:p>
    <w:p w14:paraId="28935B69" w14:textId="77777777" w:rsidR="00F10BF7" w:rsidRDefault="00F10BF7" w:rsidP="009E61D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p w14:paraId="38269254" w14:textId="77777777" w:rsidR="00F10BF7" w:rsidRPr="00FC7A89" w:rsidRDefault="00F10BF7" w:rsidP="009E61D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p w14:paraId="42516C44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lastRenderedPageBreak/>
        <w:t>Día 8, viernes, en Zagreb</w:t>
      </w:r>
    </w:p>
    <w:p w14:paraId="48B3475E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Desayuno. La visita de Zagreb incluye el paseo por el centro histórico “Gornji Grad” con su famosa </w:t>
      </w: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Catedral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del siglo XIII, la iglesia de San Marcos y la Plaza del Rey Tomislav. Ta</w:t>
      </w:r>
      <w:r w:rsidR="00EE469C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rde libre o excursión opcional.</w:t>
      </w:r>
    </w:p>
    <w:p w14:paraId="5B671BCE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9, sábado, a Sarajevo</w:t>
      </w:r>
    </w:p>
    <w:p w14:paraId="1DA2A68C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Después del desayuno salida hacia Sarajevo. Por la tarde llegada a la c</w:t>
      </w:r>
      <w:r w:rsidR="00EE469C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apital de Bosnia y Herzegovina.</w:t>
      </w:r>
    </w:p>
    <w:p w14:paraId="2D0137A9" w14:textId="77777777" w:rsidR="002E7F5A" w:rsidRPr="00FC7A89" w:rsidRDefault="002E7F5A" w:rsidP="009E61D8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Día 10, domingo, a Mostar y Medjugorje</w:t>
      </w:r>
    </w:p>
    <w:p w14:paraId="22C11D85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La visita de la ciudad incluye el pintoresco </w:t>
      </w: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bazar, 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la Mezquita de Husref Beg (exterior) y también </w:t>
      </w:r>
      <w:r w:rsidR="00A064C1" w:rsidRPr="00FC7A89">
        <w:rPr>
          <w:rFonts w:ascii="Segoe UI" w:hAnsi="Segoe UI" w:cs="Segoe UI"/>
          <w:b/>
          <w:iCs/>
          <w:noProof/>
          <w:color w:val="262626" w:themeColor="text1" w:themeTint="D9"/>
          <w:sz w:val="20"/>
          <w:szCs w:val="20"/>
          <w:lang w:val="es-ES_tradnl"/>
        </w:rPr>
        <w:t>e</w:t>
      </w:r>
      <w:r w:rsidRPr="00FC7A89">
        <w:rPr>
          <w:rFonts w:ascii="Segoe UI" w:hAnsi="Segoe UI" w:cs="Segoe UI"/>
          <w:b/>
          <w:iCs/>
          <w:noProof/>
          <w:color w:val="262626" w:themeColor="text1" w:themeTint="D9"/>
          <w:sz w:val="20"/>
          <w:szCs w:val="20"/>
          <w:lang w:val="es-ES_tradnl"/>
        </w:rPr>
        <w:t>l túnel de la Vida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. A continuación salida hacia Mostar. Tiempo libre para visita</w:t>
      </w:r>
      <w:r w:rsidR="00FA3842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r 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el símbolo de la ciudad, “El Puente Viejo”, construido de piedra en el siglo XVI. Con</w:t>
      </w:r>
      <w:r w:rsidR="00EE469C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tinuamos el viaje a Medjugorje.</w:t>
      </w:r>
    </w:p>
    <w:p w14:paraId="51A0499E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11, lunes, a Dubrovnik </w:t>
      </w:r>
    </w:p>
    <w:p w14:paraId="0D3517C8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la mañana visita de Medjugorje, la ciudad preferida por los católicos, después de que en la colina cerca de la ciudad en el año 1981 apareció la Virgen María y comunicó su mensaje de la paz a los testigos. Por la tarde viaje hacia Dubrovnik, la ciudad llamada “La Perla del Adriático”. La antigua ciudad está en la lista de la UNESCO. Visitaremos </w:t>
      </w: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Palacio del Rector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y </w:t>
      </w: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Monasterio Franciscano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con la farmaci</w:t>
      </w:r>
      <w:r w:rsidR="00EE469C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 más antigua del mundo.</w:t>
      </w:r>
    </w:p>
    <w:p w14:paraId="0762E4EF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12, martes, en Dubrovnik</w:t>
      </w:r>
    </w:p>
    <w:p w14:paraId="77F56004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</w:t>
      </w:r>
      <w:r w:rsidR="00EE469C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personal o excursión opcional.</w:t>
      </w:r>
    </w:p>
    <w:p w14:paraId="686F5524" w14:textId="77777777" w:rsidR="002E7F5A" w:rsidRPr="00FC7A89" w:rsidRDefault="002E7F5A" w:rsidP="009E61D8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lang w:val="es-ES_tradnl"/>
        </w:rPr>
        <w:t xml:space="preserve">Día 13, miércoles, a Split </w:t>
      </w:r>
    </w:p>
    <w:p w14:paraId="122241DD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Después del desayuno viaje hacia Split. Por la tarde visita de la ciudad que también está en la lista de la UNESCO con su </w:t>
      </w: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Palacio de Diocleciano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, </w:t>
      </w:r>
      <w:r w:rsidR="00B27F72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construido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en el siglo III y reformado en la Edad Media, la Catedral de San Duje, el patrono d</w:t>
      </w:r>
      <w:r w:rsidR="00EE469C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e Split y el templo de Júpiter</w:t>
      </w:r>
      <w:r w:rsidR="00DC0A85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(exterior)</w:t>
      </w:r>
      <w:r w:rsidR="00EE469C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.</w:t>
      </w:r>
    </w:p>
    <w:p w14:paraId="32E8EF84" w14:textId="10968E5A" w:rsidR="00492EBE" w:rsidRPr="00FC7A89" w:rsidRDefault="00492EBE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14, jueves, en Split</w:t>
      </w:r>
    </w:p>
    <w:p w14:paraId="2D396090" w14:textId="77777777" w:rsidR="00492EBE" w:rsidRPr="00FC7A89" w:rsidRDefault="00492EBE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personal o excursiones opcionales.</w:t>
      </w: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0F5C70C9" w14:textId="74E7E17B" w:rsidR="00492EBE" w:rsidRPr="00FC7A89" w:rsidRDefault="00492EBE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15, viernes, a Plitvice y Portorož/Opatija/Rijeka</w:t>
      </w:r>
    </w:p>
    <w:p w14:paraId="685F84D1" w14:textId="77777777" w:rsidR="00492EBE" w:rsidRPr="00FC7A89" w:rsidRDefault="00492EBE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Después del desayuno partiremos hacia </w:t>
      </w: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 Parque Nacional de Plitvice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, declarado Parque Nacional y catalogado Patrimonio Mundial por la UNESCO. Luego continuaremos nuestro viaje hacia Portorož/Opatija/Rijeka.</w:t>
      </w:r>
    </w:p>
    <w:p w14:paraId="7E719832" w14:textId="7B006ADD" w:rsidR="00492EBE" w:rsidRPr="00FC7A89" w:rsidRDefault="00492EBE" w:rsidP="009E61D8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bookmarkStart w:id="0" w:name="_Hlk6563987"/>
      <w:r w:rsidRPr="00FC7A89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Día 16, sábado, en Portorož/Opatija/Rijeka</w:t>
      </w:r>
    </w:p>
    <w:p w14:paraId="66E8B65D" w14:textId="77777777" w:rsidR="00492EBE" w:rsidRPr="00FC7A89" w:rsidRDefault="00492EBE" w:rsidP="009E61D8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personal o excursiones opcionales.</w:t>
      </w: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 </w:t>
      </w:r>
    </w:p>
    <w:p w14:paraId="5754028C" w14:textId="487CC917" w:rsidR="00492EBE" w:rsidRPr="00FC7A89" w:rsidRDefault="00492EBE" w:rsidP="009E61D8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Día 17, domingo, salida de Portorož/Opatija/Rijeka</w:t>
      </w:r>
    </w:p>
    <w:p w14:paraId="4CF2A554" w14:textId="77777777" w:rsidR="00492EBE" w:rsidRPr="00FC7A89" w:rsidRDefault="00492EBE" w:rsidP="009E61D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Traslado al aeropuerto de Trieste o Venecia o Liubliana para su vuelo de regreso.</w:t>
      </w:r>
    </w:p>
    <w:bookmarkEnd w:id="0"/>
    <w:p w14:paraId="72353949" w14:textId="77777777" w:rsidR="008562CA" w:rsidRPr="00FC7A89" w:rsidRDefault="008562CA" w:rsidP="009E61D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p w14:paraId="7EE39250" w14:textId="77777777" w:rsidR="008562CA" w:rsidRPr="00FC7A89" w:rsidRDefault="008562CA" w:rsidP="009E61D8">
      <w:pPr>
        <w:spacing w:line="276" w:lineRule="auto"/>
        <w:jc w:val="both"/>
        <w:rPr>
          <w:rFonts w:ascii="Segoe UI" w:hAnsi="Segoe UI" w:cs="Segoe UI"/>
          <w:b/>
          <w:i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i/>
          <w:noProof/>
          <w:color w:val="262626" w:themeColor="text1" w:themeTint="D9"/>
          <w:sz w:val="20"/>
          <w:szCs w:val="20"/>
          <w:lang w:val="es-ES_tradnl"/>
        </w:rPr>
        <w:t xml:space="preserve">*En función del número de participantes este circuito será organizado como “Hosted Tour” en algunas partes (los traslados entre las ciudades se organizarán con chofer de habla local/inglesa, sin guía acompañante). </w:t>
      </w:r>
    </w:p>
    <w:p w14:paraId="38B51E86" w14:textId="77777777" w:rsidR="0006077B" w:rsidRPr="00FC7A89" w:rsidRDefault="0006077B" w:rsidP="009E61D8">
      <w:pPr>
        <w:spacing w:line="276" w:lineRule="auto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</w:p>
    <w:p w14:paraId="0269E21A" w14:textId="77777777" w:rsidR="002E7F5A" w:rsidRPr="00FC7A89" w:rsidRDefault="002E7F5A" w:rsidP="009E61D8">
      <w:pPr>
        <w:spacing w:line="276" w:lineRule="auto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Hoteles:</w:t>
      </w:r>
    </w:p>
    <w:p w14:paraId="1384F347" w14:textId="0EC25940" w:rsidR="002E7F5A" w:rsidRPr="00FC7A89" w:rsidRDefault="002E7F5A" w:rsidP="009E61D8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Praga: Hotel </w:t>
      </w:r>
      <w:r w:rsidR="003F4EC2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Vienna House Andel´s 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4* o similar</w:t>
      </w:r>
    </w:p>
    <w:p w14:paraId="6E75A10A" w14:textId="77777777" w:rsidR="002E7F5A" w:rsidRPr="00FC7A89" w:rsidRDefault="002E7F5A" w:rsidP="009E61D8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Viena: </w:t>
      </w:r>
      <w:r w:rsidR="005851DA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Hotel </w:t>
      </w:r>
      <w:r w:rsidR="00CC0F33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Fleming’s Conference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4* o similar</w:t>
      </w:r>
    </w:p>
    <w:p w14:paraId="31AFE9F4" w14:textId="77777777" w:rsidR="00715E14" w:rsidRPr="00FC7A89" w:rsidRDefault="00715E14" w:rsidP="009E61D8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Liubliana: Hotel Slon 4*/ Hotel M 4* / Radisson Blu Plaza 4* o similar</w:t>
      </w:r>
    </w:p>
    <w:p w14:paraId="44AF1014" w14:textId="77DC068B" w:rsidR="00715E14" w:rsidRPr="00FC7A89" w:rsidRDefault="00715E14" w:rsidP="009E61D8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Zagreb: Hotel Sheraton 5* / Dubrovnik 4* / Aristos 4*</w:t>
      </w:r>
      <w:r w:rsidR="00086267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/ Zonar 4*</w:t>
      </w: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o similar</w:t>
      </w:r>
    </w:p>
    <w:p w14:paraId="4061B38B" w14:textId="77777777" w:rsidR="00B35327" w:rsidRPr="00FC7A89" w:rsidRDefault="00B35327" w:rsidP="009E61D8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Sarajevo: Hotel President 4* o similar</w:t>
      </w:r>
    </w:p>
    <w:p w14:paraId="67ADD292" w14:textId="77777777" w:rsidR="00715E14" w:rsidRPr="00FC7A89" w:rsidRDefault="00715E14" w:rsidP="009E61D8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Medjugorje: Hotel Medjugorje &amp; SPA 4* o similar</w:t>
      </w:r>
    </w:p>
    <w:p w14:paraId="127422A1" w14:textId="77777777" w:rsidR="00042A20" w:rsidRPr="00FC7A89" w:rsidRDefault="00042A20" w:rsidP="009E61D8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Dubrovnik: Hotel Lacroma 4* / Argosy 4* / Remisens Albatros 4* (Cavtat – a 25 km de Dubrovnik) o similar</w:t>
      </w:r>
    </w:p>
    <w:p w14:paraId="5B2CA610" w14:textId="77777777" w:rsidR="00B35327" w:rsidRPr="00FC7A89" w:rsidRDefault="00B35327" w:rsidP="009E61D8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Split: Hotel President Split 4* / President Solin 5* / Cvita 4* o similar</w:t>
      </w:r>
    </w:p>
    <w:p w14:paraId="55A94429" w14:textId="77777777" w:rsidR="007263DC" w:rsidRPr="00FC7A89" w:rsidRDefault="007263DC" w:rsidP="007263DC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Opatija / Portorož: Hotel Astoria 4* / Bonavia 4* / Lifeclass Neptun 4* o similar</w:t>
      </w:r>
    </w:p>
    <w:p w14:paraId="4B10CEE1" w14:textId="77777777" w:rsidR="002E7F5A" w:rsidRPr="00FC7A89" w:rsidRDefault="002E7F5A" w:rsidP="009E61D8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3"/>
        <w:gridCol w:w="2242"/>
        <w:gridCol w:w="4512"/>
      </w:tblGrid>
      <w:tr w:rsidR="00CC31D5" w:rsidRPr="00FC7A89" w14:paraId="26690BBE" w14:textId="77777777" w:rsidTr="00CC31D5">
        <w:trPr>
          <w:trHeight w:val="315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7729" w14:textId="77777777" w:rsidR="002713FB" w:rsidRPr="00FC7A89" w:rsidRDefault="002713FB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lastRenderedPageBreak/>
              <w:t>INICIO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4F89" w14:textId="77777777" w:rsidR="002713FB" w:rsidRPr="00FC7A89" w:rsidRDefault="002713FB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FIN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2D57" w14:textId="77777777" w:rsidR="002713FB" w:rsidRPr="00FC7A89" w:rsidRDefault="002713FB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PRECIOS POR PERSONA EN DOBLE</w:t>
            </w:r>
          </w:p>
        </w:tc>
      </w:tr>
      <w:tr w:rsidR="00CC31D5" w:rsidRPr="00FC7A89" w14:paraId="766DAFEB" w14:textId="77777777" w:rsidTr="00CC31D5">
        <w:trPr>
          <w:trHeight w:val="31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44726" w14:textId="608DAA46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10-may.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A4F74" w14:textId="35CA319F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26-may.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D608" w14:textId="6216FB9F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3.495 €</w:t>
            </w:r>
          </w:p>
        </w:tc>
      </w:tr>
      <w:tr w:rsidR="00CC31D5" w:rsidRPr="00FC7A89" w14:paraId="56FC7F88" w14:textId="77777777" w:rsidTr="00CC31D5">
        <w:trPr>
          <w:trHeight w:val="31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2C15B" w14:textId="28DE73B6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31-may.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0AAFC" w14:textId="7909C383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16-jun.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40BD" w14:textId="26BFF21B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3.695 €</w:t>
            </w:r>
          </w:p>
        </w:tc>
      </w:tr>
      <w:tr w:rsidR="00CC31D5" w:rsidRPr="00FC7A89" w14:paraId="17A612ED" w14:textId="77777777" w:rsidTr="00CC31D5">
        <w:trPr>
          <w:trHeight w:val="31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55B53" w14:textId="069E73DA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13-sep.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D4D9A" w14:textId="07CF1E08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29-sep.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ED9A" w14:textId="2CB7CC81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3.695 €</w:t>
            </w:r>
          </w:p>
        </w:tc>
      </w:tr>
      <w:tr w:rsidR="00CC31D5" w:rsidRPr="00FC7A89" w14:paraId="064F51C8" w14:textId="77777777" w:rsidTr="00CC31D5">
        <w:trPr>
          <w:trHeight w:val="31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0C9D0" w14:textId="2FBFD659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11-oct.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B27D9" w14:textId="6D8EEC12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27-oct.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9045" w14:textId="222D2A69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3.340 €</w:t>
            </w:r>
          </w:p>
        </w:tc>
      </w:tr>
      <w:tr w:rsidR="00CC31D5" w:rsidRPr="00FC7A89" w14:paraId="0735F780" w14:textId="77777777" w:rsidTr="00CC31D5">
        <w:trPr>
          <w:trHeight w:val="31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47A3" w14:textId="77777777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DE MEDIA PENSIÓN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FDBF" w14:textId="77777777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77CF" w14:textId="39C0C4CD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580 €</w:t>
            </w:r>
          </w:p>
        </w:tc>
      </w:tr>
      <w:tr w:rsidR="00CC31D5" w:rsidRPr="00FC7A89" w14:paraId="0E95C1D5" w14:textId="77777777" w:rsidTr="00CC31D5">
        <w:trPr>
          <w:trHeight w:val="315"/>
        </w:trPr>
        <w:tc>
          <w:tcPr>
            <w:tcW w:w="18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9EED" w14:textId="77777777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SINGLE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B120" w14:textId="77777777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2052" w14:textId="334AD154" w:rsidR="009E61D8" w:rsidRPr="00FC7A89" w:rsidRDefault="009E61D8" w:rsidP="009E61D8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FC7A89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1.295 €</w:t>
            </w:r>
          </w:p>
        </w:tc>
      </w:tr>
    </w:tbl>
    <w:p w14:paraId="2239CC44" w14:textId="77777777" w:rsidR="002D0A73" w:rsidRPr="00FC7A89" w:rsidRDefault="002D0A73" w:rsidP="009E61D8">
      <w:p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</w:pPr>
    </w:p>
    <w:p w14:paraId="1E5E15E9" w14:textId="197F66FF" w:rsidR="00AC6A1B" w:rsidRPr="00FC7A89" w:rsidRDefault="00972883" w:rsidP="009E61D8">
      <w:p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</w:pPr>
      <w:r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  <w:t xml:space="preserve">S230 &gt; </w:t>
      </w:r>
      <w:r w:rsidR="00AC6A1B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  <w:t xml:space="preserve">Descuento para empezar este circuito en Viena </w:t>
      </w:r>
      <w:r w:rsidR="00E336D8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  <w:t>160</w:t>
      </w:r>
      <w:r w:rsidR="00AC6A1B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  <w:t xml:space="preserve"> EUR por persona en </w:t>
      </w:r>
      <w:r w:rsidR="004F0656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  <w:t>habitación</w:t>
      </w:r>
      <w:r w:rsidR="00AC6A1B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  <w:t xml:space="preserve"> doble o </w:t>
      </w:r>
      <w:r w:rsidR="00E336D8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  <w:t>270</w:t>
      </w:r>
      <w:r w:rsidR="00AC6A1B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  <w:t xml:space="preserve"> EUR por persona en </w:t>
      </w:r>
      <w:r w:rsidR="004F0656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  <w:t>habitación</w:t>
      </w:r>
      <w:r w:rsidR="00AC6A1B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  <w:t xml:space="preserve"> single.</w:t>
      </w:r>
      <w:r w:rsidR="00BA2B8F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  <w:t xml:space="preserve"> </w:t>
      </w:r>
      <w:bookmarkStart w:id="1" w:name="_GoBack"/>
      <w:bookmarkEnd w:id="1"/>
      <w:r w:rsidR="00BA2B8F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  <w:t xml:space="preserve">Descuento para suplemento de media pensión es </w:t>
      </w:r>
      <w:r w:rsidR="00E336D8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  <w:t>60</w:t>
      </w:r>
      <w:r w:rsidR="00BA2B8F" w:rsidRPr="00FC7A89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 w:eastAsia="zh-CN"/>
        </w:rPr>
        <w:t xml:space="preserve"> EUR por persona.</w:t>
      </w:r>
    </w:p>
    <w:sectPr w:rsidR="00AC6A1B" w:rsidRPr="00FC7A89" w:rsidSect="00322EB7">
      <w:headerReference w:type="default" r:id="rId8"/>
      <w:footerReference w:type="default" r:id="rId9"/>
      <w:pgSz w:w="11907" w:h="16839" w:code="9"/>
      <w:pgMar w:top="181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547C5" w14:textId="77777777" w:rsidR="001B5D62" w:rsidRDefault="001B5D62" w:rsidP="002E7F5A">
      <w:r>
        <w:separator/>
      </w:r>
    </w:p>
  </w:endnote>
  <w:endnote w:type="continuationSeparator" w:id="0">
    <w:p w14:paraId="610F1344" w14:textId="77777777" w:rsidR="001B5D62" w:rsidRDefault="001B5D62" w:rsidP="002E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5D82C" w14:textId="28AED753" w:rsidR="002E7F5A" w:rsidRDefault="00BD07F0" w:rsidP="00BD07F0">
    <w:pPr>
      <w:pStyle w:val="Piedepgina"/>
      <w:jc w:val="center"/>
    </w:pPr>
    <w:r>
      <w:rPr>
        <w:noProof/>
        <w:lang w:val="es-AR" w:eastAsia="es-AR"/>
      </w:rPr>
      <w:drawing>
        <wp:inline distT="0" distB="0" distL="0" distR="0" wp14:anchorId="56875089" wp14:editId="20297941">
          <wp:extent cx="2134800" cy="550800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6483A" w14:textId="77777777" w:rsidR="001B5D62" w:rsidRDefault="001B5D62" w:rsidP="002E7F5A">
      <w:r>
        <w:separator/>
      </w:r>
    </w:p>
  </w:footnote>
  <w:footnote w:type="continuationSeparator" w:id="0">
    <w:p w14:paraId="19FCA159" w14:textId="77777777" w:rsidR="001B5D62" w:rsidRDefault="001B5D62" w:rsidP="002E7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75D01" w14:textId="77777777" w:rsidR="00F75DC1" w:rsidRPr="009F10FA" w:rsidRDefault="001B5D62" w:rsidP="00573447">
    <w:pPr>
      <w:pStyle w:val="Encabezado"/>
      <w:rPr>
        <w:szCs w:val="20"/>
      </w:rPr>
    </w:pPr>
    <w:r>
      <w:rPr>
        <w:noProof/>
        <w:szCs w:val="20"/>
        <w:lang w:val="sl-SI" w:eastAsia="zh-CN"/>
      </w:rPr>
      <w:pict w14:anchorId="4A518F7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15pt;width:558.75pt;height:62.45pt;z-index:251658240;mso-position-horizontal:center;mso-position-horizontal-relative:margin" fillcolor="white [3201]" strokecolor="black [3200]" strokeweight="1pt">
          <v:fill rotate="t"/>
          <v:stroke dashstyle="dash"/>
          <v:shadow color="#868686"/>
          <v:textbox style="mso-next-textbox:#_x0000_s2049">
            <w:txbxContent>
              <w:p w14:paraId="728E63D7" w14:textId="77777777" w:rsidR="002E7F5A" w:rsidRPr="00322EB7" w:rsidRDefault="002E7F5A" w:rsidP="002E7F5A">
                <w:pPr>
                  <w:jc w:val="center"/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24"/>
                    <w:szCs w:val="30"/>
                    <w:lang w:val="es-ES_tradnl"/>
                  </w:rPr>
                </w:pPr>
                <w:r w:rsidRPr="00322EB7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24"/>
                    <w:szCs w:val="30"/>
                    <w:lang w:val="es-ES_tradnl" w:eastAsia="ko-KR"/>
                  </w:rPr>
                  <w:t>S</w:t>
                </w:r>
                <w:r w:rsidRPr="00322EB7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24"/>
                    <w:szCs w:val="30"/>
                    <w:lang w:val="es-ES_tradnl"/>
                  </w:rPr>
                  <w:t>220</w:t>
                </w:r>
                <w:r w:rsidR="004C4E9C" w:rsidRPr="00322EB7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24"/>
                    <w:szCs w:val="30"/>
                    <w:lang w:val="es-ES_tradnl"/>
                  </w:rPr>
                  <w:t xml:space="preserve"> / S230</w:t>
                </w:r>
                <w:r w:rsidRPr="00322EB7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24"/>
                    <w:szCs w:val="30"/>
                    <w:lang w:val="es-ES_tradnl"/>
                  </w:rPr>
                  <w:t xml:space="preserve"> ~ LAS PERLAS DE ESLOVENIA, BOSNIA Y CROACIA DESDE PRAGA</w:t>
                </w:r>
                <w:r w:rsidR="004F0656" w:rsidRPr="00322EB7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24"/>
                    <w:szCs w:val="30"/>
                    <w:lang w:val="es-ES_tradnl"/>
                  </w:rPr>
                  <w:t xml:space="preserve"> O VIENA</w:t>
                </w:r>
              </w:p>
              <w:p w14:paraId="5B9936B9" w14:textId="31FDE5D1" w:rsidR="002E7F5A" w:rsidRPr="00336534" w:rsidRDefault="00844B09" w:rsidP="002E7F5A">
                <w:pPr>
                  <w:jc w:val="center"/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 w:eastAsia="ko-KR"/>
                  </w:rPr>
                </w:pPr>
                <w:r w:rsidRPr="00336534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1</w:t>
                </w:r>
                <w:r w:rsidR="00492EBE" w:rsidRPr="00336534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7</w:t>
                </w:r>
                <w:r w:rsidRPr="00336534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 xml:space="preserve"> días incluyendo </w:t>
                </w:r>
                <w:r w:rsidR="002E7F5A" w:rsidRPr="00336534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 xml:space="preserve">Praga, Viena, Liubliana, Bled, </w:t>
                </w:r>
                <w:r w:rsidR="00AD72D3" w:rsidRPr="00336534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 xml:space="preserve">Postojna, </w:t>
                </w:r>
                <w:r w:rsidR="002E7F5A" w:rsidRPr="00336534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 xml:space="preserve">Zagreb, Sarajevo, </w:t>
                </w:r>
                <w:r w:rsidR="00807EDC" w:rsidRPr="00336534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 xml:space="preserve">Mostar, </w:t>
                </w:r>
                <w:r w:rsidR="00AD72D3" w:rsidRPr="00336534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 xml:space="preserve">Medjugorje, Dubrovnik, </w:t>
                </w:r>
                <w:r w:rsidR="00492EBE" w:rsidRPr="00336534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Split, Plitvice y Portorož/Opatija/Rijeka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AA2"/>
    <w:multiLevelType w:val="hybridMultilevel"/>
    <w:tmpl w:val="21786B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5E90"/>
    <w:multiLevelType w:val="hybridMultilevel"/>
    <w:tmpl w:val="2C5648F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B71E3"/>
    <w:multiLevelType w:val="hybridMultilevel"/>
    <w:tmpl w:val="DD0E223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67514"/>
    <w:multiLevelType w:val="hybridMultilevel"/>
    <w:tmpl w:val="A6DA7E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7F5A"/>
    <w:rsid w:val="00006D8E"/>
    <w:rsid w:val="0000789B"/>
    <w:rsid w:val="00017588"/>
    <w:rsid w:val="000243F0"/>
    <w:rsid w:val="00024596"/>
    <w:rsid w:val="00042A20"/>
    <w:rsid w:val="000519B7"/>
    <w:rsid w:val="0006077B"/>
    <w:rsid w:val="00065461"/>
    <w:rsid w:val="00072CBE"/>
    <w:rsid w:val="000854EF"/>
    <w:rsid w:val="00086267"/>
    <w:rsid w:val="000C2E15"/>
    <w:rsid w:val="000D0F0C"/>
    <w:rsid w:val="00114459"/>
    <w:rsid w:val="001A66F9"/>
    <w:rsid w:val="001B5D62"/>
    <w:rsid w:val="001D0E81"/>
    <w:rsid w:val="001E1D97"/>
    <w:rsid w:val="002713FB"/>
    <w:rsid w:val="0027375E"/>
    <w:rsid w:val="002A23A1"/>
    <w:rsid w:val="002B180B"/>
    <w:rsid w:val="002D0A73"/>
    <w:rsid w:val="002D1E33"/>
    <w:rsid w:val="002E7F5A"/>
    <w:rsid w:val="00322EB7"/>
    <w:rsid w:val="0033558B"/>
    <w:rsid w:val="00336534"/>
    <w:rsid w:val="0033797B"/>
    <w:rsid w:val="00353B28"/>
    <w:rsid w:val="003B2113"/>
    <w:rsid w:val="003C5947"/>
    <w:rsid w:val="003C5F6C"/>
    <w:rsid w:val="003C6C22"/>
    <w:rsid w:val="003F4EC2"/>
    <w:rsid w:val="004111D6"/>
    <w:rsid w:val="00492EBE"/>
    <w:rsid w:val="00493CFE"/>
    <w:rsid w:val="004B2D88"/>
    <w:rsid w:val="004C259D"/>
    <w:rsid w:val="004C4E9C"/>
    <w:rsid w:val="004F0656"/>
    <w:rsid w:val="00505AA5"/>
    <w:rsid w:val="00535440"/>
    <w:rsid w:val="005851DA"/>
    <w:rsid w:val="00597C7C"/>
    <w:rsid w:val="005A486A"/>
    <w:rsid w:val="005B0946"/>
    <w:rsid w:val="005F037F"/>
    <w:rsid w:val="006343CE"/>
    <w:rsid w:val="006606D8"/>
    <w:rsid w:val="006644B1"/>
    <w:rsid w:val="006C5087"/>
    <w:rsid w:val="006D7E44"/>
    <w:rsid w:val="006F0390"/>
    <w:rsid w:val="00703A4D"/>
    <w:rsid w:val="007143DB"/>
    <w:rsid w:val="00715E14"/>
    <w:rsid w:val="007263DC"/>
    <w:rsid w:val="00751FEF"/>
    <w:rsid w:val="007B44D2"/>
    <w:rsid w:val="007D7A20"/>
    <w:rsid w:val="00802774"/>
    <w:rsid w:val="00807EDC"/>
    <w:rsid w:val="0082755E"/>
    <w:rsid w:val="00844B09"/>
    <w:rsid w:val="008562CA"/>
    <w:rsid w:val="008B34A5"/>
    <w:rsid w:val="008D167D"/>
    <w:rsid w:val="008E6F00"/>
    <w:rsid w:val="0091073D"/>
    <w:rsid w:val="00932942"/>
    <w:rsid w:val="00932BA7"/>
    <w:rsid w:val="00972883"/>
    <w:rsid w:val="009E61D8"/>
    <w:rsid w:val="00A064C1"/>
    <w:rsid w:val="00A63DA0"/>
    <w:rsid w:val="00A75303"/>
    <w:rsid w:val="00AA75E1"/>
    <w:rsid w:val="00AB7E10"/>
    <w:rsid w:val="00AC4764"/>
    <w:rsid w:val="00AC6A1B"/>
    <w:rsid w:val="00AD12EB"/>
    <w:rsid w:val="00AD72D3"/>
    <w:rsid w:val="00AE0F3F"/>
    <w:rsid w:val="00B2121F"/>
    <w:rsid w:val="00B27F72"/>
    <w:rsid w:val="00B35327"/>
    <w:rsid w:val="00BA2B8F"/>
    <w:rsid w:val="00BD07F0"/>
    <w:rsid w:val="00BF6331"/>
    <w:rsid w:val="00C12176"/>
    <w:rsid w:val="00C201BD"/>
    <w:rsid w:val="00C95FD3"/>
    <w:rsid w:val="00CC0F33"/>
    <w:rsid w:val="00CC31D5"/>
    <w:rsid w:val="00CD6D9B"/>
    <w:rsid w:val="00CF7D37"/>
    <w:rsid w:val="00D14BEC"/>
    <w:rsid w:val="00D22D7E"/>
    <w:rsid w:val="00DA4739"/>
    <w:rsid w:val="00DB379B"/>
    <w:rsid w:val="00DC0A85"/>
    <w:rsid w:val="00DD0F7D"/>
    <w:rsid w:val="00E270D5"/>
    <w:rsid w:val="00E336D8"/>
    <w:rsid w:val="00E4684D"/>
    <w:rsid w:val="00ED6B34"/>
    <w:rsid w:val="00EE469C"/>
    <w:rsid w:val="00EF41F8"/>
    <w:rsid w:val="00F03169"/>
    <w:rsid w:val="00F10BF7"/>
    <w:rsid w:val="00F2474A"/>
    <w:rsid w:val="00FA2761"/>
    <w:rsid w:val="00FA3842"/>
    <w:rsid w:val="00FC7A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6A539D"/>
  <w15:docId w15:val="{2DF75ACD-3212-4D76-93F9-E04293F6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E7F5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EncabezadoCar">
    <w:name w:val="Encabezado Car"/>
    <w:basedOn w:val="Fuentedeprrafopredeter"/>
    <w:link w:val="Encabezado"/>
    <w:rsid w:val="002E7F5A"/>
    <w:rPr>
      <w:rFonts w:ascii="Arial" w:eastAsia="Times New Roman" w:hAnsi="Arial" w:cs="Arial"/>
      <w:lang w:val="es-ES" w:eastAsia="en-US"/>
    </w:rPr>
  </w:style>
  <w:style w:type="paragraph" w:styleId="Piedepgina">
    <w:name w:val="footer"/>
    <w:basedOn w:val="Normal"/>
    <w:link w:val="PiedepginaCar"/>
    <w:rsid w:val="002E7F5A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PiedepginaCar">
    <w:name w:val="Pie de página Car"/>
    <w:basedOn w:val="Fuentedeprrafopredeter"/>
    <w:link w:val="Piedepgina"/>
    <w:rsid w:val="002E7F5A"/>
    <w:rPr>
      <w:rFonts w:ascii="Arial" w:eastAsia="Times New Roman" w:hAnsi="Arial" w:cs="Arial"/>
      <w:lang w:val="es-ES" w:eastAsia="en-US"/>
    </w:rPr>
  </w:style>
  <w:style w:type="paragraph" w:styleId="Puesto">
    <w:name w:val="Title"/>
    <w:basedOn w:val="Normal"/>
    <w:link w:val="PuestoCar"/>
    <w:qFormat/>
    <w:rsid w:val="002E7F5A"/>
    <w:pPr>
      <w:jc w:val="center"/>
    </w:pPr>
    <w:rPr>
      <w:rFonts w:ascii="Arial" w:hAnsi="Arial" w:cs="Arial"/>
      <w:b/>
      <w:bCs/>
      <w:i/>
      <w:iCs/>
    </w:rPr>
  </w:style>
  <w:style w:type="character" w:customStyle="1" w:styleId="PuestoCar">
    <w:name w:val="Puesto Car"/>
    <w:basedOn w:val="Fuentedeprrafopredeter"/>
    <w:link w:val="Puesto"/>
    <w:rsid w:val="002E7F5A"/>
    <w:rPr>
      <w:rFonts w:ascii="Arial" w:eastAsia="Times New Roman" w:hAnsi="Arial" w:cs="Arial"/>
      <w:b/>
      <w:bCs/>
      <w:i/>
      <w:iCs/>
      <w:lang w:val="es-ES" w:eastAsia="en-US"/>
    </w:rPr>
  </w:style>
  <w:style w:type="paragraph" w:styleId="Textosinformato">
    <w:name w:val="Plain Text"/>
    <w:basedOn w:val="Normal"/>
    <w:link w:val="TextosinformatoCar"/>
    <w:rsid w:val="002E7F5A"/>
    <w:pPr>
      <w:autoSpaceDE/>
      <w:autoSpaceDN/>
    </w:pPr>
    <w:rPr>
      <w:rFonts w:ascii="Courier New" w:hAnsi="Courier New"/>
      <w:sz w:val="20"/>
      <w:szCs w:val="20"/>
      <w:lang w:val="sl-SI" w:eastAsia="sl-SI"/>
    </w:rPr>
  </w:style>
  <w:style w:type="character" w:customStyle="1" w:styleId="TextosinformatoCar">
    <w:name w:val="Texto sin formato Car"/>
    <w:basedOn w:val="Fuentedeprrafopredeter"/>
    <w:link w:val="Textosinformato"/>
    <w:rsid w:val="002E7F5A"/>
    <w:rPr>
      <w:rFonts w:ascii="Courier New" w:eastAsia="Times New Roman" w:hAnsi="Courier New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E6E83F-2BF5-4A24-81EE-EAE31A04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895</Words>
  <Characters>4926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Kompas d.d.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ksimoncic</dc:creator>
  <cp:lastModifiedBy>victoria</cp:lastModifiedBy>
  <cp:revision>95</cp:revision>
  <dcterms:created xsi:type="dcterms:W3CDTF">2017-02-24T09:17:00Z</dcterms:created>
  <dcterms:modified xsi:type="dcterms:W3CDTF">2023-10-03T19:37:00Z</dcterms:modified>
</cp:coreProperties>
</file>